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31C3CA2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A270F">
        <w:rPr>
          <w:rFonts w:ascii="Azo Sans Md" w:hAnsi="Azo Sans Md" w:cstheme="minorHAnsi"/>
          <w:bCs/>
          <w:szCs w:val="24"/>
        </w:rPr>
        <w:t>232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458B7F9D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DA270F">
        <w:rPr>
          <w:rFonts w:ascii="Azo Sans Md" w:hAnsi="Azo Sans Md" w:cstheme="minorHAnsi"/>
          <w:szCs w:val="24"/>
        </w:rPr>
        <w:t>15.754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</w:t>
      </w:r>
      <w:r w:rsidR="00FC27CA">
        <w:rPr>
          <w:rFonts w:ascii="Azo Sans Md" w:hAnsi="Azo Sans Md" w:cstheme="minorHAnsi"/>
          <w:szCs w:val="24"/>
        </w:rPr>
        <w:t>1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D3D7D6C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270F">
        <w:rPr>
          <w:rFonts w:ascii="Azo Sans Lt" w:hAnsi="Azo Sans Lt" w:cstheme="minorHAnsi"/>
          <w:bCs/>
          <w:szCs w:val="24"/>
        </w:rPr>
        <w:t>GLOBAL</w:t>
      </w:r>
    </w:p>
    <w:p w14:paraId="7E9A5D0D" w14:textId="41E9D059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DA270F" w:rsidRPr="00DA270F">
        <w:rPr>
          <w:rFonts w:ascii="Azo Sans Md" w:hAnsi="Azo Sans Md" w:cstheme="minorHAnsi"/>
          <w:szCs w:val="24"/>
        </w:rPr>
        <w:t xml:space="preserve">Contratação de empresa especializada para locação de solução para a Gestão do Sistema de Ponto em nuvem dos servidores públicos, possibilitando o controle de frequência de entrada e saída, com fornecimento do </w:t>
      </w:r>
      <w:r w:rsidR="00DA270F" w:rsidRPr="00DA270F">
        <w:rPr>
          <w:rFonts w:ascii="Azo Sans Md" w:hAnsi="Azo Sans Md" w:cstheme="minorHAnsi"/>
          <w:i/>
          <w:iCs/>
          <w:szCs w:val="24"/>
        </w:rPr>
        <w:t>software</w:t>
      </w:r>
      <w:r w:rsidR="00DA270F" w:rsidRPr="00DA270F">
        <w:rPr>
          <w:rFonts w:ascii="Azo Sans Md" w:hAnsi="Azo Sans Md" w:cstheme="minorHAnsi"/>
          <w:szCs w:val="24"/>
        </w:rPr>
        <w:t>, cadastro de banco de dados com todos os servidores públicos existentes, manutenção preventiva e corretiva, atualizações, garantia de funcionamento, suporte técnico, para atender as necessidades da Subsecretaria de Recursos Humanos, pelo período de 12 (doze) meses</w:t>
      </w:r>
      <w:r w:rsidR="004B28C9" w:rsidRPr="00DA270F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03BD320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DE1DC2">
        <w:rPr>
          <w:rFonts w:ascii="Azo Sans Md" w:hAnsi="Azo Sans Md" w:cstheme="minorHAnsi"/>
          <w:sz w:val="22"/>
          <w:szCs w:val="22"/>
        </w:rPr>
        <w:t>232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DE1DC2" w:rsidRPr="00DE1DC2">
        <w:rPr>
          <w:rFonts w:ascii="Azo Sans Md" w:hAnsi="Azo Sans Md" w:cstheme="minorHAnsi"/>
          <w:sz w:val="22"/>
          <w:szCs w:val="22"/>
        </w:rPr>
        <w:t xml:space="preserve">Contratação de empresa especializada para locação de solução para a Gestão do Sistema de Ponto em nuvem dos servidores públicos, possibilitando o controle de frequência de entrada e saída, com fornecimento do </w:t>
      </w:r>
      <w:r w:rsidR="00DE1DC2" w:rsidRPr="00DE1DC2">
        <w:rPr>
          <w:rFonts w:ascii="Azo Sans Md" w:hAnsi="Azo Sans Md" w:cstheme="minorHAnsi"/>
          <w:i/>
          <w:iCs/>
          <w:sz w:val="22"/>
          <w:szCs w:val="22"/>
        </w:rPr>
        <w:t>software</w:t>
      </w:r>
      <w:r w:rsidR="00DE1DC2" w:rsidRPr="00DE1DC2">
        <w:rPr>
          <w:rFonts w:ascii="Azo Sans Md" w:hAnsi="Azo Sans Md" w:cstheme="minorHAnsi"/>
          <w:sz w:val="22"/>
          <w:szCs w:val="22"/>
        </w:rPr>
        <w:t>, cadastro de banco de dados com todos os servidores públicos existentes, manutenção preventiva e corretiva, atualizações, garantia de funcionamento, suporte técnico, para atender as necessidades da Subsecretaria de Recursos Humanos,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1"/>
        <w:tblW w:w="5000" w:type="pct"/>
        <w:tblLook w:val="04A0" w:firstRow="1" w:lastRow="0" w:firstColumn="1" w:lastColumn="0" w:noHBand="0" w:noVBand="1"/>
      </w:tblPr>
      <w:tblGrid>
        <w:gridCol w:w="684"/>
        <w:gridCol w:w="4293"/>
        <w:gridCol w:w="917"/>
        <w:gridCol w:w="687"/>
        <w:gridCol w:w="722"/>
        <w:gridCol w:w="971"/>
        <w:gridCol w:w="786"/>
      </w:tblGrid>
      <w:tr w:rsidR="00DE1DC2" w:rsidRPr="00DE1DC2" w14:paraId="4AC733E1" w14:textId="77777777" w:rsidTr="00DE1DC2">
        <w:tc>
          <w:tcPr>
            <w:tcW w:w="377" w:type="pct"/>
            <w:vMerge w:val="restart"/>
            <w:shd w:val="clear" w:color="auto" w:fill="D8D8D8"/>
            <w:vAlign w:val="center"/>
          </w:tcPr>
          <w:p w14:paraId="28B1B508" w14:textId="77777777" w:rsidR="00DE1DC2" w:rsidRPr="00DE1DC2" w:rsidRDefault="00DE1DC2" w:rsidP="00DE1DC2">
            <w:pPr>
              <w:widowControl w:val="0"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sz w:val="22"/>
                <w:szCs w:val="28"/>
                <w:lang w:eastAsia="en-US"/>
              </w:rPr>
            </w:pPr>
            <w:r w:rsidRPr="00DE1DC2">
              <w:rPr>
                <w:rFonts w:ascii="Calibri" w:eastAsia="Calibri" w:hAnsi="Calibri" w:cs="Calibri"/>
                <w:b/>
                <w:sz w:val="22"/>
                <w:szCs w:val="28"/>
                <w:lang w:eastAsia="en-US"/>
              </w:rPr>
              <w:t>ITEM</w:t>
            </w:r>
          </w:p>
        </w:tc>
        <w:tc>
          <w:tcPr>
            <w:tcW w:w="2370" w:type="pct"/>
            <w:vMerge w:val="restart"/>
            <w:shd w:val="clear" w:color="auto" w:fill="D8D8D8"/>
            <w:vAlign w:val="center"/>
          </w:tcPr>
          <w:p w14:paraId="447AB013" w14:textId="77777777" w:rsidR="00DE1DC2" w:rsidRPr="00DE1DC2" w:rsidRDefault="00DE1DC2" w:rsidP="00DE1DC2">
            <w:pPr>
              <w:widowControl w:val="0"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sz w:val="22"/>
                <w:szCs w:val="28"/>
                <w:lang w:eastAsia="en-US"/>
              </w:rPr>
            </w:pPr>
            <w:r w:rsidRPr="00DE1DC2">
              <w:rPr>
                <w:rFonts w:ascii="Calibri" w:eastAsia="Calibri" w:hAnsi="Calibri" w:cs="Calibri"/>
                <w:b/>
                <w:sz w:val="22"/>
                <w:szCs w:val="28"/>
                <w:lang w:eastAsia="en-US"/>
              </w:rPr>
              <w:t>ESPECIFICAÇÃO</w:t>
            </w:r>
          </w:p>
        </w:tc>
        <w:tc>
          <w:tcPr>
            <w:tcW w:w="506" w:type="pct"/>
            <w:vMerge w:val="restart"/>
            <w:shd w:val="clear" w:color="auto" w:fill="D8D8D8"/>
            <w:vAlign w:val="center"/>
          </w:tcPr>
          <w:p w14:paraId="31C19D46" w14:textId="77777777" w:rsidR="00DE1DC2" w:rsidRPr="00DE1DC2" w:rsidRDefault="00DE1DC2" w:rsidP="00DE1DC2">
            <w:pPr>
              <w:widowControl w:val="0"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sz w:val="22"/>
                <w:szCs w:val="28"/>
                <w:lang w:eastAsia="en-US"/>
              </w:rPr>
            </w:pPr>
            <w:r w:rsidRPr="00DE1DC2">
              <w:rPr>
                <w:rFonts w:ascii="Calibri" w:eastAsia="Calibri" w:hAnsi="Calibri" w:cs="Calibri"/>
                <w:b/>
                <w:sz w:val="22"/>
                <w:szCs w:val="28"/>
                <w:lang w:eastAsia="en-US"/>
              </w:rPr>
              <w:t>MARCA</w:t>
            </w:r>
          </w:p>
        </w:tc>
        <w:tc>
          <w:tcPr>
            <w:tcW w:w="379" w:type="pct"/>
            <w:vMerge w:val="restart"/>
            <w:shd w:val="clear" w:color="auto" w:fill="D8D8D8"/>
            <w:vAlign w:val="center"/>
          </w:tcPr>
          <w:p w14:paraId="6BBB4E22" w14:textId="77777777" w:rsidR="00DE1DC2" w:rsidRPr="00DE1DC2" w:rsidRDefault="00DE1DC2" w:rsidP="00DE1DC2">
            <w:pPr>
              <w:widowControl w:val="0"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sz w:val="22"/>
                <w:szCs w:val="28"/>
                <w:lang w:eastAsia="en-US"/>
              </w:rPr>
            </w:pPr>
            <w:r w:rsidRPr="00DE1DC2">
              <w:rPr>
                <w:rFonts w:ascii="Calibri" w:eastAsia="Calibri" w:hAnsi="Calibri" w:cs="Calibri"/>
                <w:b/>
                <w:sz w:val="22"/>
                <w:szCs w:val="28"/>
                <w:lang w:eastAsia="en-US"/>
              </w:rPr>
              <w:t>U/C</w:t>
            </w:r>
          </w:p>
        </w:tc>
        <w:tc>
          <w:tcPr>
            <w:tcW w:w="398" w:type="pct"/>
            <w:vMerge w:val="restart"/>
            <w:shd w:val="clear" w:color="auto" w:fill="D8D8D8"/>
            <w:vAlign w:val="center"/>
          </w:tcPr>
          <w:p w14:paraId="0BB1680A" w14:textId="77777777" w:rsidR="00DE1DC2" w:rsidRPr="00DE1DC2" w:rsidRDefault="00DE1DC2" w:rsidP="00DE1DC2">
            <w:pPr>
              <w:widowControl w:val="0"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sz w:val="22"/>
                <w:szCs w:val="28"/>
                <w:lang w:eastAsia="en-US"/>
              </w:rPr>
            </w:pPr>
            <w:r w:rsidRPr="00DE1DC2">
              <w:rPr>
                <w:rFonts w:ascii="Calibri" w:eastAsia="Calibri" w:hAnsi="Calibri" w:cs="Calibri"/>
                <w:b/>
                <w:sz w:val="22"/>
                <w:szCs w:val="28"/>
                <w:lang w:eastAsia="en-US"/>
              </w:rPr>
              <w:t>QTDE</w:t>
            </w:r>
          </w:p>
        </w:tc>
        <w:tc>
          <w:tcPr>
            <w:tcW w:w="970" w:type="pct"/>
            <w:gridSpan w:val="2"/>
            <w:shd w:val="clear" w:color="auto" w:fill="D8D8D8"/>
          </w:tcPr>
          <w:p w14:paraId="2FF0FA83" w14:textId="77777777" w:rsidR="00DE1DC2" w:rsidRPr="00DE1DC2" w:rsidRDefault="00DE1DC2" w:rsidP="00DE1DC2">
            <w:pPr>
              <w:widowControl w:val="0"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sz w:val="22"/>
                <w:szCs w:val="28"/>
                <w:lang w:eastAsia="en-US"/>
              </w:rPr>
            </w:pPr>
            <w:r w:rsidRPr="00DE1DC2">
              <w:rPr>
                <w:rFonts w:ascii="Calibri" w:eastAsia="Calibri" w:hAnsi="Calibri" w:cs="Calibri"/>
                <w:b/>
                <w:sz w:val="22"/>
                <w:szCs w:val="28"/>
                <w:lang w:eastAsia="en-US"/>
              </w:rPr>
              <w:t>PREÇO</w:t>
            </w:r>
          </w:p>
        </w:tc>
      </w:tr>
      <w:tr w:rsidR="00DE1DC2" w:rsidRPr="00DE1DC2" w14:paraId="68372D8B" w14:textId="77777777" w:rsidTr="00DE1DC2">
        <w:tc>
          <w:tcPr>
            <w:tcW w:w="377" w:type="pct"/>
            <w:vMerge/>
            <w:shd w:val="clear" w:color="auto" w:fill="D9D9D9"/>
          </w:tcPr>
          <w:p w14:paraId="571E12BB" w14:textId="77777777" w:rsidR="00DE1DC2" w:rsidRPr="00DE1DC2" w:rsidRDefault="00DE1DC2" w:rsidP="00DE1DC2">
            <w:pPr>
              <w:widowControl w:val="0"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8"/>
                <w:lang w:eastAsia="en-US"/>
              </w:rPr>
            </w:pPr>
          </w:p>
        </w:tc>
        <w:tc>
          <w:tcPr>
            <w:tcW w:w="2370" w:type="pct"/>
            <w:vMerge/>
            <w:shd w:val="clear" w:color="auto" w:fill="D9D9D9"/>
          </w:tcPr>
          <w:p w14:paraId="37C18187" w14:textId="77777777" w:rsidR="00DE1DC2" w:rsidRPr="00DE1DC2" w:rsidRDefault="00DE1DC2" w:rsidP="00DE1DC2">
            <w:pPr>
              <w:widowControl w:val="0"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8"/>
                <w:lang w:eastAsia="en-US"/>
              </w:rPr>
            </w:pPr>
          </w:p>
        </w:tc>
        <w:tc>
          <w:tcPr>
            <w:tcW w:w="506" w:type="pct"/>
            <w:vMerge/>
            <w:shd w:val="clear" w:color="auto" w:fill="D9D9D9"/>
          </w:tcPr>
          <w:p w14:paraId="1592D99C" w14:textId="77777777" w:rsidR="00DE1DC2" w:rsidRPr="00DE1DC2" w:rsidRDefault="00DE1DC2" w:rsidP="00DE1DC2">
            <w:pPr>
              <w:widowControl w:val="0"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8"/>
                <w:lang w:eastAsia="en-US"/>
              </w:rPr>
            </w:pPr>
          </w:p>
        </w:tc>
        <w:tc>
          <w:tcPr>
            <w:tcW w:w="379" w:type="pct"/>
            <w:vMerge/>
            <w:shd w:val="clear" w:color="auto" w:fill="D9D9D9"/>
            <w:vAlign w:val="center"/>
          </w:tcPr>
          <w:p w14:paraId="3DB2E6AD" w14:textId="77777777" w:rsidR="00DE1DC2" w:rsidRPr="00DE1DC2" w:rsidRDefault="00DE1DC2" w:rsidP="00DE1DC2">
            <w:pPr>
              <w:widowControl w:val="0"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8"/>
                <w:lang w:eastAsia="en-US"/>
              </w:rPr>
            </w:pPr>
          </w:p>
        </w:tc>
        <w:tc>
          <w:tcPr>
            <w:tcW w:w="398" w:type="pct"/>
            <w:vMerge/>
            <w:shd w:val="clear" w:color="auto" w:fill="D9D9D9"/>
            <w:vAlign w:val="center"/>
          </w:tcPr>
          <w:p w14:paraId="13484CBF" w14:textId="77777777" w:rsidR="00DE1DC2" w:rsidRPr="00DE1DC2" w:rsidRDefault="00DE1DC2" w:rsidP="00DE1DC2">
            <w:pPr>
              <w:widowControl w:val="0"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8"/>
                <w:lang w:eastAsia="en-US"/>
              </w:rPr>
            </w:pPr>
          </w:p>
        </w:tc>
        <w:tc>
          <w:tcPr>
            <w:tcW w:w="535" w:type="pct"/>
            <w:shd w:val="clear" w:color="auto" w:fill="D8D8D8"/>
            <w:vAlign w:val="center"/>
          </w:tcPr>
          <w:p w14:paraId="57B50351" w14:textId="77777777" w:rsidR="00DE1DC2" w:rsidRPr="00DE1DC2" w:rsidRDefault="00DE1DC2" w:rsidP="00DE1DC2">
            <w:pPr>
              <w:widowControl w:val="0"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sz w:val="18"/>
                <w:szCs w:val="28"/>
                <w:lang w:eastAsia="en-US"/>
              </w:rPr>
            </w:pPr>
            <w:r w:rsidRPr="00DE1DC2">
              <w:rPr>
                <w:rFonts w:ascii="Calibri" w:eastAsia="Calibri" w:hAnsi="Calibri" w:cs="Calibri"/>
                <w:b/>
                <w:sz w:val="18"/>
                <w:szCs w:val="28"/>
                <w:lang w:eastAsia="en-US"/>
              </w:rPr>
              <w:t>UNITÁRIO</w:t>
            </w:r>
          </w:p>
        </w:tc>
        <w:tc>
          <w:tcPr>
            <w:tcW w:w="434" w:type="pct"/>
            <w:shd w:val="clear" w:color="auto" w:fill="D8D8D8"/>
            <w:vAlign w:val="center"/>
          </w:tcPr>
          <w:p w14:paraId="564D22A6" w14:textId="77777777" w:rsidR="00DE1DC2" w:rsidRPr="00DE1DC2" w:rsidRDefault="00DE1DC2" w:rsidP="00DE1DC2">
            <w:pPr>
              <w:widowControl w:val="0"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sz w:val="18"/>
                <w:szCs w:val="28"/>
                <w:lang w:eastAsia="en-US"/>
              </w:rPr>
            </w:pPr>
            <w:r w:rsidRPr="00DE1DC2">
              <w:rPr>
                <w:rFonts w:ascii="Calibri" w:eastAsia="Calibri" w:hAnsi="Calibri" w:cs="Calibri"/>
                <w:b/>
                <w:sz w:val="18"/>
                <w:szCs w:val="28"/>
                <w:lang w:eastAsia="en-US"/>
              </w:rPr>
              <w:t>TOTAL</w:t>
            </w:r>
          </w:p>
        </w:tc>
      </w:tr>
      <w:tr w:rsidR="00DE1DC2" w:rsidRPr="00DE1DC2" w14:paraId="308EF529" w14:textId="77777777" w:rsidTr="00DE1DC2">
        <w:trPr>
          <w:trHeight w:val="284"/>
        </w:trPr>
        <w:tc>
          <w:tcPr>
            <w:tcW w:w="377" w:type="pct"/>
            <w:vAlign w:val="center"/>
          </w:tcPr>
          <w:p w14:paraId="27DB1546" w14:textId="77777777" w:rsidR="00DE1DC2" w:rsidRPr="00DE1DC2" w:rsidRDefault="00DE1DC2" w:rsidP="00DE1DC2">
            <w:pPr>
              <w:widowControl w:val="0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  <w:lang w:eastAsia="en-US"/>
              </w:rPr>
            </w:pPr>
            <w:r w:rsidRPr="00DE1DC2">
              <w:rPr>
                <w:rFonts w:ascii="Calibri" w:eastAsia="Calibri" w:hAnsi="Calibri" w:cs="Calibri"/>
                <w:b/>
                <w:bCs/>
                <w:sz w:val="20"/>
                <w:lang w:eastAsia="en-US"/>
              </w:rPr>
              <w:t>01</w:t>
            </w:r>
          </w:p>
        </w:tc>
        <w:tc>
          <w:tcPr>
            <w:tcW w:w="2370" w:type="pct"/>
            <w:vAlign w:val="center"/>
          </w:tcPr>
          <w:p w14:paraId="1ACBE7DD" w14:textId="77777777" w:rsidR="00DE1DC2" w:rsidRPr="00DE1DC2" w:rsidRDefault="00DE1DC2" w:rsidP="00DE1DC2">
            <w:pPr>
              <w:widowControl w:val="0"/>
              <w:ind w:left="0" w:firstLine="0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DE1DC2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Serviços de instalação, configuração e parametrização do software, cadastro/importação de banco de dados com todos os servidores da Prefeitura do Município de Nova Friburgo, atendendo todas as exigências do termo de referência do edital e demais anexos, a ser implementado em até 30 (trinta) dias.</w:t>
            </w:r>
          </w:p>
        </w:tc>
        <w:tc>
          <w:tcPr>
            <w:tcW w:w="506" w:type="pct"/>
            <w:vAlign w:val="center"/>
          </w:tcPr>
          <w:p w14:paraId="1B8ABD10" w14:textId="77777777" w:rsidR="00DE1DC2" w:rsidRPr="00DE1DC2" w:rsidRDefault="00DE1DC2" w:rsidP="00DE1DC2">
            <w:pPr>
              <w:widowControl w:val="0"/>
              <w:ind w:left="0" w:firstLine="0"/>
              <w:jc w:val="center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379" w:type="pct"/>
            <w:vAlign w:val="center"/>
          </w:tcPr>
          <w:p w14:paraId="3483D5FF" w14:textId="77777777" w:rsidR="00DE1DC2" w:rsidRPr="00DE1DC2" w:rsidRDefault="00DE1DC2" w:rsidP="00DE1DC2">
            <w:pPr>
              <w:widowControl w:val="0"/>
              <w:ind w:left="0" w:firstLine="0"/>
              <w:jc w:val="center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DE1DC2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Serviço</w:t>
            </w:r>
          </w:p>
        </w:tc>
        <w:tc>
          <w:tcPr>
            <w:tcW w:w="398" w:type="pct"/>
            <w:vAlign w:val="center"/>
          </w:tcPr>
          <w:p w14:paraId="40B5608B" w14:textId="77777777" w:rsidR="00DE1DC2" w:rsidRPr="00DE1DC2" w:rsidRDefault="00DE1DC2" w:rsidP="00DE1DC2">
            <w:pPr>
              <w:widowControl w:val="0"/>
              <w:ind w:left="0" w:firstLine="0"/>
              <w:jc w:val="center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DE1DC2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35" w:type="pct"/>
            <w:vAlign w:val="center"/>
          </w:tcPr>
          <w:p w14:paraId="09458439" w14:textId="12A5C9F9" w:rsidR="00DE1DC2" w:rsidRPr="00DE1DC2" w:rsidRDefault="00DE1DC2" w:rsidP="00DE1DC2">
            <w:pPr>
              <w:widowControl w:val="0"/>
              <w:ind w:left="0" w:firstLine="0"/>
              <w:jc w:val="center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34" w:type="pct"/>
            <w:vAlign w:val="center"/>
          </w:tcPr>
          <w:p w14:paraId="4AEE3C5F" w14:textId="0899E2FD" w:rsidR="00DE1DC2" w:rsidRPr="00DE1DC2" w:rsidRDefault="00DE1DC2" w:rsidP="00DE1DC2">
            <w:pPr>
              <w:widowControl w:val="0"/>
              <w:ind w:left="0" w:firstLine="0"/>
              <w:jc w:val="center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</w:tr>
      <w:tr w:rsidR="00DE1DC2" w:rsidRPr="00DE1DC2" w14:paraId="07E0BE82" w14:textId="77777777" w:rsidTr="00DE1DC2">
        <w:trPr>
          <w:trHeight w:val="284"/>
        </w:trPr>
        <w:tc>
          <w:tcPr>
            <w:tcW w:w="377" w:type="pct"/>
            <w:vAlign w:val="center"/>
          </w:tcPr>
          <w:p w14:paraId="775FE7E7" w14:textId="77777777" w:rsidR="00DE1DC2" w:rsidRPr="00DE1DC2" w:rsidRDefault="00DE1DC2" w:rsidP="00DE1DC2">
            <w:pPr>
              <w:widowControl w:val="0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  <w:lang w:eastAsia="en-US"/>
              </w:rPr>
            </w:pPr>
            <w:r w:rsidRPr="00DE1DC2">
              <w:rPr>
                <w:rFonts w:ascii="Calibri" w:eastAsia="Calibri" w:hAnsi="Calibri" w:cs="Calibri"/>
                <w:b/>
                <w:bCs/>
                <w:sz w:val="20"/>
                <w:lang w:eastAsia="en-US"/>
              </w:rPr>
              <w:t>02</w:t>
            </w:r>
          </w:p>
        </w:tc>
        <w:tc>
          <w:tcPr>
            <w:tcW w:w="2370" w:type="pct"/>
            <w:vAlign w:val="center"/>
          </w:tcPr>
          <w:p w14:paraId="35508A18" w14:textId="77777777" w:rsidR="00DE1DC2" w:rsidRPr="00DE1DC2" w:rsidRDefault="00DE1DC2" w:rsidP="00DE1DC2">
            <w:pPr>
              <w:widowControl w:val="0"/>
              <w:ind w:left="0" w:firstLine="0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DE1DC2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Locação de Softwares – Serviço de licenciamento de uso e locação de software de gestão de ponto na WEB, incluindo migração de dados, parametrização, implantação, configuração, manutenção da base de dados do sistema em servidor Web-Service tipo nuvem, atualização do aplicativo, treinamento e suporte técnico conforme Termo de Referência, com valores mensais e valor total para 12 (doze) meses.</w:t>
            </w:r>
          </w:p>
        </w:tc>
        <w:tc>
          <w:tcPr>
            <w:tcW w:w="506" w:type="pct"/>
            <w:vAlign w:val="center"/>
          </w:tcPr>
          <w:p w14:paraId="6DCE9A40" w14:textId="77777777" w:rsidR="00DE1DC2" w:rsidRPr="00DE1DC2" w:rsidRDefault="00DE1DC2" w:rsidP="00DE1DC2">
            <w:pPr>
              <w:widowControl w:val="0"/>
              <w:ind w:left="0" w:firstLine="0"/>
              <w:jc w:val="center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379" w:type="pct"/>
            <w:vAlign w:val="center"/>
          </w:tcPr>
          <w:p w14:paraId="2A0079CB" w14:textId="77777777" w:rsidR="00DE1DC2" w:rsidRPr="00DE1DC2" w:rsidRDefault="00DE1DC2" w:rsidP="00DE1DC2">
            <w:pPr>
              <w:widowControl w:val="0"/>
              <w:ind w:left="0" w:firstLine="0"/>
              <w:jc w:val="center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DE1DC2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Mês</w:t>
            </w:r>
          </w:p>
        </w:tc>
        <w:tc>
          <w:tcPr>
            <w:tcW w:w="398" w:type="pct"/>
            <w:vAlign w:val="center"/>
          </w:tcPr>
          <w:p w14:paraId="6F4D33FD" w14:textId="77777777" w:rsidR="00DE1DC2" w:rsidRPr="00DE1DC2" w:rsidRDefault="00DE1DC2" w:rsidP="00DE1DC2">
            <w:pPr>
              <w:widowControl w:val="0"/>
              <w:ind w:left="0" w:firstLine="0"/>
              <w:jc w:val="center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DE1DC2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535" w:type="pct"/>
            <w:vAlign w:val="center"/>
          </w:tcPr>
          <w:p w14:paraId="7FD0698B" w14:textId="6869357D" w:rsidR="00DE1DC2" w:rsidRPr="00DE1DC2" w:rsidRDefault="00DE1DC2" w:rsidP="00DE1DC2">
            <w:pPr>
              <w:widowControl w:val="0"/>
              <w:ind w:left="0" w:firstLine="0"/>
              <w:jc w:val="center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34" w:type="pct"/>
            <w:vAlign w:val="center"/>
          </w:tcPr>
          <w:p w14:paraId="796DE46A" w14:textId="7D42028F" w:rsidR="00DE1DC2" w:rsidRPr="00DE1DC2" w:rsidRDefault="00DE1DC2" w:rsidP="00DE1DC2">
            <w:pPr>
              <w:widowControl w:val="0"/>
              <w:ind w:left="0" w:firstLine="0"/>
              <w:jc w:val="center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</w:tr>
      <w:tr w:rsidR="00DE1DC2" w:rsidRPr="00DE1DC2" w14:paraId="4DDB7DBC" w14:textId="77777777" w:rsidTr="00DE1DC2">
        <w:trPr>
          <w:trHeight w:val="284"/>
        </w:trPr>
        <w:tc>
          <w:tcPr>
            <w:tcW w:w="4566" w:type="pct"/>
            <w:gridSpan w:val="6"/>
            <w:vAlign w:val="center"/>
          </w:tcPr>
          <w:p w14:paraId="7EB98E70" w14:textId="6BE4D87D" w:rsidR="00DE1DC2" w:rsidRPr="00DE1DC2" w:rsidRDefault="00DE1DC2" w:rsidP="00DE1DC2">
            <w:pPr>
              <w:widowControl w:val="0"/>
              <w:ind w:left="0" w:firstLine="0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TOTAL</w:t>
            </w:r>
          </w:p>
        </w:tc>
        <w:tc>
          <w:tcPr>
            <w:tcW w:w="434" w:type="pct"/>
            <w:vAlign w:val="center"/>
          </w:tcPr>
          <w:p w14:paraId="2F9A4F28" w14:textId="77777777" w:rsidR="00DE1DC2" w:rsidRPr="00DE1DC2" w:rsidRDefault="00DE1DC2" w:rsidP="00DE1DC2">
            <w:pPr>
              <w:widowControl w:val="0"/>
              <w:ind w:left="0" w:firstLine="0"/>
              <w:jc w:val="center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lastRenderedPageBreak/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D3D90" w14:textId="77777777" w:rsidR="006A5CF9" w:rsidRDefault="006A5CF9" w:rsidP="007A67F8">
      <w:r>
        <w:separator/>
      </w:r>
    </w:p>
  </w:endnote>
  <w:endnote w:type="continuationSeparator" w:id="0">
    <w:p w14:paraId="2262617F" w14:textId="77777777" w:rsidR="006A5CF9" w:rsidRDefault="006A5CF9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7171A" w14:textId="77777777" w:rsidR="00FC27CA" w:rsidRDefault="00FC27C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98531" w14:textId="77777777" w:rsidR="00FC27CA" w:rsidRDefault="00FC27CA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DDFE7" w14:textId="77777777" w:rsidR="00FC27CA" w:rsidRDefault="00FC27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A3C36" w14:textId="77777777" w:rsidR="006A5CF9" w:rsidRDefault="006A5CF9" w:rsidP="007A67F8">
      <w:r>
        <w:separator/>
      </w:r>
    </w:p>
  </w:footnote>
  <w:footnote w:type="continuationSeparator" w:id="0">
    <w:p w14:paraId="5FC24029" w14:textId="77777777" w:rsidR="006A5CF9" w:rsidRDefault="006A5CF9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50AA8" w14:textId="77777777" w:rsidR="00FC27CA" w:rsidRDefault="00FC27C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497D51DC" w:rsidR="005013DA" w:rsidRDefault="00DA270F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6FB22AB6">
              <wp:simplePos x="0" y="0"/>
              <wp:positionH relativeFrom="column">
                <wp:posOffset>4067150</wp:posOffset>
              </wp:positionH>
              <wp:positionV relativeFrom="paragraph">
                <wp:posOffset>14097</wp:posOffset>
              </wp:positionV>
              <wp:extent cx="1726387" cy="408388"/>
              <wp:effectExtent l="0" t="0" r="2667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26387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4CBE4FAB" w:rsidR="00642D71" w:rsidRPr="00DA270F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18"/>
                              <w:szCs w:val="18"/>
                            </w:rPr>
                          </w:pPr>
                          <w:r w:rsidRPr="00DA270F">
                            <w:rPr>
                              <w:rFonts w:cs="Calibri"/>
                              <w:sz w:val="18"/>
                              <w:szCs w:val="18"/>
                            </w:rPr>
                            <w:t xml:space="preserve">PROCESSO Nº: </w:t>
                          </w:r>
                          <w:r w:rsidR="00DA270F">
                            <w:rPr>
                              <w:rFonts w:cs="Calibri"/>
                              <w:sz w:val="18"/>
                              <w:szCs w:val="18"/>
                            </w:rPr>
                            <w:t>15.754</w:t>
                          </w:r>
                          <w:r w:rsidRPr="00DA270F">
                            <w:rPr>
                              <w:rFonts w:cs="Calibri"/>
                              <w:sz w:val="18"/>
                              <w:szCs w:val="18"/>
                            </w:rPr>
                            <w:t>/202</w:t>
                          </w:r>
                          <w:r w:rsidR="00FC27CA">
                            <w:rPr>
                              <w:rFonts w:cs="Calibri"/>
                              <w:sz w:val="18"/>
                              <w:szCs w:val="18"/>
                            </w:rPr>
                            <w:t>1</w:t>
                          </w:r>
                        </w:p>
                        <w:p w14:paraId="7C4F472F" w14:textId="77777777" w:rsidR="00642D71" w:rsidRPr="00DA270F" w:rsidRDefault="00642D71" w:rsidP="00642D71">
                          <w:pPr>
                            <w:pStyle w:val="SemEspaamento"/>
                            <w:rPr>
                              <w:sz w:val="18"/>
                              <w:szCs w:val="18"/>
                            </w:rPr>
                          </w:pPr>
                          <w:r w:rsidRPr="00DA270F">
                            <w:rPr>
                              <w:rFonts w:cs="Calibri"/>
                              <w:sz w:val="18"/>
                              <w:szCs w:val="18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20.25pt;margin-top:1.1pt;width:135.9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" strokeweight=".26mm">
              <v:stroke joinstyle="round"/>
              <v:textbox>
                <w:txbxContent>
                  <w:p w14:paraId="6BB0E508" w14:textId="4CBE4FAB" w:rsidR="00642D71" w:rsidRPr="00DA270F" w:rsidRDefault="00642D71" w:rsidP="00642D71">
                    <w:pPr>
                      <w:pStyle w:val="SemEspaamento"/>
                      <w:rPr>
                        <w:rFonts w:cs="Calibri"/>
                        <w:sz w:val="18"/>
                        <w:szCs w:val="18"/>
                      </w:rPr>
                    </w:pPr>
                    <w:r w:rsidRPr="00DA270F">
                      <w:rPr>
                        <w:rFonts w:cs="Calibri"/>
                        <w:sz w:val="18"/>
                        <w:szCs w:val="18"/>
                      </w:rPr>
                      <w:t xml:space="preserve">PROCESSO Nº: </w:t>
                    </w:r>
                    <w:r w:rsidR="00DA270F">
                      <w:rPr>
                        <w:rFonts w:cs="Calibri"/>
                        <w:sz w:val="18"/>
                        <w:szCs w:val="18"/>
                      </w:rPr>
                      <w:t>15.754</w:t>
                    </w:r>
                    <w:r w:rsidRPr="00DA270F">
                      <w:rPr>
                        <w:rFonts w:cs="Calibri"/>
                        <w:sz w:val="18"/>
                        <w:szCs w:val="18"/>
                      </w:rPr>
                      <w:t>/202</w:t>
                    </w:r>
                    <w:r w:rsidR="00FC27CA">
                      <w:rPr>
                        <w:rFonts w:cs="Calibri"/>
                        <w:sz w:val="18"/>
                        <w:szCs w:val="18"/>
                      </w:rPr>
                      <w:t>1</w:t>
                    </w:r>
                  </w:p>
                  <w:p w14:paraId="7C4F472F" w14:textId="77777777" w:rsidR="00642D71" w:rsidRPr="00DA270F" w:rsidRDefault="00642D71" w:rsidP="00642D71">
                    <w:pPr>
                      <w:pStyle w:val="SemEspaamento"/>
                      <w:rPr>
                        <w:sz w:val="18"/>
                        <w:szCs w:val="18"/>
                      </w:rPr>
                    </w:pPr>
                    <w:r w:rsidRPr="00DA270F">
                      <w:rPr>
                        <w:rFonts w:cs="Calibri"/>
                        <w:sz w:val="18"/>
                        <w:szCs w:val="18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DA270F">
      <w:rPr>
        <w:rFonts w:ascii="Tahoma" w:hAnsi="Tahoma" w:cs="Tahoma"/>
        <w:noProof/>
        <w:lang w:eastAsia="zh-CN"/>
      </w:rPr>
      <w:drawing>
        <wp:anchor distT="0" distB="0" distL="114300" distR="114300" simplePos="0" relativeHeight="251661312" behindDoc="1" locked="0" layoutInCell="1" allowOverlap="1" wp14:anchorId="508A0586" wp14:editId="43EDBFBF">
          <wp:simplePos x="0" y="0"/>
          <wp:positionH relativeFrom="column">
            <wp:posOffset>-65837</wp:posOffset>
          </wp:positionH>
          <wp:positionV relativeFrom="paragraph">
            <wp:posOffset>13488</wp:posOffset>
          </wp:positionV>
          <wp:extent cx="4133987" cy="658368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3987" cy="6583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C4C199" w14:textId="493D233A" w:rsidR="005013DA" w:rsidRDefault="005013DA" w:rsidP="0012526A">
    <w:pPr>
      <w:suppressAutoHyphens/>
      <w:ind w:left="426" w:firstLine="0"/>
      <w:jc w:val="left"/>
    </w:pP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3ABA" w14:textId="77777777" w:rsidR="00FC27CA" w:rsidRDefault="00FC27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C687A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6A5CF9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A270F"/>
    <w:rsid w:val="00DB5059"/>
    <w:rsid w:val="00DB581C"/>
    <w:rsid w:val="00DD6E60"/>
    <w:rsid w:val="00DE1DC2"/>
    <w:rsid w:val="00DE34D5"/>
    <w:rsid w:val="00E27483"/>
    <w:rsid w:val="00E46A51"/>
    <w:rsid w:val="00E71587"/>
    <w:rsid w:val="00F277F2"/>
    <w:rsid w:val="00F52153"/>
    <w:rsid w:val="00F62D1C"/>
    <w:rsid w:val="00FC27CA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DE1DC2"/>
    <w:pPr>
      <w:suppressAutoHyphens/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19655-D61D-4CAA-A2DA-1EC153358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466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4</cp:revision>
  <cp:lastPrinted>2022-01-13T14:58:00Z</cp:lastPrinted>
  <dcterms:created xsi:type="dcterms:W3CDTF">2021-05-27T14:26:00Z</dcterms:created>
  <dcterms:modified xsi:type="dcterms:W3CDTF">2022-11-24T13:30:00Z</dcterms:modified>
</cp:coreProperties>
</file>